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86MS0043-01-2023-012408-51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Николаевича,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18810086220001336584 от 19.07.2023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ч.2 ст. 12.37 Кодекса РФ об АП, вступившим в законную силу 30.07.2023,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привлечен к административной ответственности в виде штрафа в размере 800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539648 от 27 ноября 2023 года, согласно которому </w:t>
      </w:r>
      <w:r>
        <w:rPr>
          <w:rFonts w:ascii="Times New Roman" w:eastAsia="Times New Roman" w:hAnsi="Times New Roman" w:cs="Times New Roman"/>
        </w:rPr>
        <w:t>Емельянцеву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18810086220001336584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ч.2 ст. 12.37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800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27.11.2023; справка на физическое лицо;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обязан был уплатить административный штраф не позднее 28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800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1 600 (одна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0412365400435021852320108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</w:t>
      </w:r>
      <w:r>
        <w:rPr>
          <w:rFonts w:ascii="Times New Roman" w:eastAsia="Times New Roman" w:hAnsi="Times New Roman" w:cs="Times New Roman"/>
        </w:rPr>
        <w:t>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6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